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8E175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Emri i ligjit</w:t>
      </w:r>
      <w:r w:rsidR="00296408" w:rsidRPr="0098532B">
        <w:rPr>
          <w:rFonts w:ascii="Times New Roman" w:hAnsi="Times New Roman"/>
          <w:sz w:val="24"/>
          <w:szCs w:val="24"/>
        </w:rPr>
        <w:t>/</w:t>
      </w:r>
      <w:r w:rsidRPr="0098532B">
        <w:rPr>
          <w:rFonts w:ascii="Times New Roman" w:hAnsi="Times New Roman"/>
          <w:sz w:val="24"/>
          <w:szCs w:val="24"/>
        </w:rPr>
        <w:t>politikës 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 xml:space="preserve"> propozuar</w:t>
      </w:r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355AA621" w14:textId="336BB58B" w:rsidR="005360D2" w:rsidRDefault="001D67AF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1D67AF">
        <w:rPr>
          <w:rFonts w:ascii="Times New Roman" w:hAnsi="Times New Roman"/>
          <w:bCs/>
          <w:sz w:val="24"/>
          <w:szCs w:val="24"/>
        </w:rPr>
        <w:t xml:space="preserve">Projektvendimi </w:t>
      </w:r>
      <w:r w:rsidR="005360D2" w:rsidRPr="005360D2">
        <w:rPr>
          <w:rFonts w:ascii="Times New Roman" w:hAnsi="Times New Roman"/>
          <w:b/>
          <w:bCs/>
          <w:sz w:val="24"/>
          <w:szCs w:val="24"/>
        </w:rPr>
        <w:t>“Për miratimin e Planit Kombëtar të Veprimit për luftën kundër tr</w:t>
      </w:r>
      <w:r w:rsidR="005360D2">
        <w:rPr>
          <w:rFonts w:ascii="Times New Roman" w:hAnsi="Times New Roman"/>
          <w:b/>
          <w:bCs/>
          <w:sz w:val="24"/>
          <w:szCs w:val="24"/>
        </w:rPr>
        <w:t>afikimit të personave 2021-2023”</w:t>
      </w:r>
    </w:p>
    <w:p w14:paraId="6478713D" w14:textId="72EE26FD" w:rsidR="000663C5" w:rsidRPr="00417DCB" w:rsidRDefault="00D739F6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7DCB">
        <w:rPr>
          <w:rFonts w:ascii="Times New Roman" w:hAnsi="Times New Roman"/>
          <w:i/>
          <w:sz w:val="24"/>
          <w:szCs w:val="24"/>
        </w:rPr>
        <w:t>Audienca e synuar, lloji i konsultimeve (paraprake/</w:t>
      </w:r>
      <w:r w:rsidR="00296408" w:rsidRPr="00417DCB">
        <w:rPr>
          <w:rFonts w:ascii="Times New Roman" w:hAnsi="Times New Roman"/>
          <w:i/>
          <w:sz w:val="24"/>
          <w:szCs w:val="24"/>
        </w:rPr>
        <w:t>k</w:t>
      </w:r>
      <w:r w:rsidRPr="00417DCB">
        <w:rPr>
          <w:rFonts w:ascii="Times New Roman" w:hAnsi="Times New Roman"/>
          <w:i/>
          <w:sz w:val="24"/>
          <w:szCs w:val="24"/>
        </w:rPr>
        <w:t>. për projekt-ligjet), metodat e konsultimit, kanali i komunikimit për shkëmbimin e informacionit</w:t>
      </w:r>
    </w:p>
    <w:p w14:paraId="0C5AF79F" w14:textId="77777777" w:rsidR="00211DD3" w:rsidRPr="0098532B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p.sh. dhomat e 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3A38523E" w:rsidR="000663C5" w:rsidRPr="0098532B" w:rsidRDefault="00296408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 projekt-</w:t>
            </w:r>
            <w:r w:rsidR="001D67AF">
              <w:rPr>
                <w:rFonts w:ascii="Times New Roman" w:hAnsi="Times New Roman"/>
                <w:b/>
                <w:sz w:val="24"/>
                <w:szCs w:val="24"/>
              </w:rPr>
              <w:t>vendimet</w:t>
            </w:r>
          </w:p>
        </w:tc>
        <w:tc>
          <w:tcPr>
            <w:tcW w:w="1980" w:type="dxa"/>
          </w:tcPr>
          <w:p w14:paraId="1D91051A" w14:textId="20C972DB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2A1C5B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C5B">
              <w:rPr>
                <w:rFonts w:ascii="Times New Roman" w:hAnsi="Times New Roman"/>
                <w:sz w:val="24"/>
                <w:szCs w:val="24"/>
              </w:rPr>
              <w:t>Publiku</w:t>
            </w:r>
          </w:p>
        </w:tc>
        <w:tc>
          <w:tcPr>
            <w:tcW w:w="1989" w:type="dxa"/>
          </w:tcPr>
          <w:p w14:paraId="494E313F" w14:textId="28C27A8B" w:rsidR="000663C5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A1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Konsultim elektronik: publikimi në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3670F80E" w14:textId="411C6110" w:rsidR="00A2327C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C5B">
              <w:rPr>
                <w:rFonts w:ascii="Times New Roman" w:hAnsi="Times New Roman"/>
                <w:sz w:val="24"/>
                <w:szCs w:val="24"/>
              </w:rPr>
              <w:t xml:space="preserve">koordinatori i Konsultimit Publik për MB Keti Suli: </w:t>
            </w:r>
            <w:hyperlink r:id="rId8" w:history="1">
              <w:r w:rsidR="005B6E26" w:rsidRPr="00FD387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www.Keti.Suli@mb.gov.al</w:t>
              </w:r>
            </w:hyperlink>
            <w:r w:rsidR="005B6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407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  <w:r w:rsidR="00CA2407" w:rsidRPr="00CA2407">
              <w:rPr>
                <w:rFonts w:ascii="Times New Roman" w:hAnsi="Times New Roman"/>
                <w:sz w:val="24"/>
                <w:szCs w:val="24"/>
              </w:rPr>
              <w:t xml:space="preserve">Zyra e Koordinatorit Kombëtar Antitrafikim:  </w:t>
            </w:r>
            <w:hyperlink r:id="rId9" w:history="1">
              <w:r w:rsidR="00CA2407" w:rsidRPr="00FD387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www.koordinator.kombetar@mb.gov.al</w:t>
              </w:r>
            </w:hyperlink>
            <w:r w:rsidR="00CA2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16E903" w14:textId="190C83BD" w:rsidR="00D524C6" w:rsidRPr="0098532B" w:rsidRDefault="00D524C6" w:rsidP="00D524C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2D8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takime me </w:t>
            </w:r>
            <w:r w:rsidRPr="006B02D8">
              <w:rPr>
                <w:rFonts w:ascii="Times New Roman" w:hAnsi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6B02D8">
              <w:rPr>
                <w:rFonts w:ascii="Times New Roman" w:hAnsi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6B02D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ë</w:t>
            </w:r>
            <w:r w:rsidRPr="006B02D8">
              <w:rPr>
                <w:rFonts w:ascii="Times New Roman" w:hAnsi="Times New Roman"/>
                <w:sz w:val="24"/>
                <w:szCs w:val="24"/>
              </w:rPr>
              <w:t xml:space="preserve"> Komiteteve Rajonale Antitrafik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989" w:type="dxa"/>
          </w:tcPr>
          <w:p w14:paraId="3935E436" w14:textId="304EB42C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Takime konsultative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F042116" w14:textId="644C1C2E" w:rsidR="000D7CC1" w:rsidRPr="00591F72" w:rsidRDefault="00872B59" w:rsidP="00D524C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27802" w:rsidRPr="00027802">
              <w:rPr>
                <w:rFonts w:ascii="Times New Roman" w:hAnsi="Times New Roman"/>
                <w:sz w:val="24"/>
                <w:szCs w:val="24"/>
              </w:rPr>
              <w:t>ërfaqësues të UNICEF</w:t>
            </w:r>
            <w:r w:rsidR="00BB0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B2E" w:rsidRPr="00696630">
              <w:rPr>
                <w:rFonts w:ascii="Times New Roman" w:hAnsi="Times New Roman"/>
                <w:i/>
                <w:sz w:val="24"/>
                <w:szCs w:val="24"/>
              </w:rPr>
              <w:t>(3 eks</w:t>
            </w:r>
            <w:r w:rsidR="00F8246C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BB0B2E" w:rsidRPr="00696630">
              <w:rPr>
                <w:rFonts w:ascii="Times New Roman" w:hAnsi="Times New Roman"/>
                <w:i/>
                <w:sz w:val="24"/>
                <w:szCs w:val="24"/>
              </w:rPr>
              <w:t xml:space="preserve">ertë: 1 Plani Veprimit, 1 </w:t>
            </w:r>
            <w:r w:rsidR="00696630" w:rsidRPr="00696630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352725">
              <w:rPr>
                <w:rFonts w:ascii="Times New Roman" w:hAnsi="Times New Roman"/>
                <w:i/>
                <w:sz w:val="24"/>
                <w:szCs w:val="24"/>
              </w:rPr>
              <w:t>ndik</w:t>
            </w:r>
            <w:r w:rsidR="00BB0B2E" w:rsidRPr="00696630">
              <w:rPr>
                <w:rFonts w:ascii="Times New Roman" w:hAnsi="Times New Roman"/>
                <w:i/>
                <w:sz w:val="24"/>
                <w:szCs w:val="24"/>
              </w:rPr>
              <w:t>ator</w:t>
            </w:r>
            <w:r w:rsidR="00352725">
              <w:rPr>
                <w:rFonts w:ascii="Times New Roman" w:hAnsi="Times New Roman"/>
                <w:i/>
                <w:sz w:val="24"/>
                <w:szCs w:val="24"/>
              </w:rPr>
              <w:t>ët</w:t>
            </w:r>
            <w:r w:rsidR="00BB0B2E" w:rsidRPr="00696630">
              <w:rPr>
                <w:rFonts w:ascii="Times New Roman" w:hAnsi="Times New Roman"/>
                <w:i/>
                <w:sz w:val="24"/>
                <w:szCs w:val="24"/>
              </w:rPr>
              <w:t xml:space="preserve"> dhe 1 </w:t>
            </w:r>
            <w:r w:rsidR="00696630" w:rsidRPr="00696630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BB0B2E" w:rsidRPr="00696630">
              <w:rPr>
                <w:rFonts w:ascii="Times New Roman" w:hAnsi="Times New Roman"/>
                <w:i/>
                <w:sz w:val="24"/>
                <w:szCs w:val="24"/>
              </w:rPr>
              <w:t>ostimi)</w:t>
            </w:r>
            <w:r w:rsidR="006B02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A3EEB4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6422A4">
            <w:pPr>
              <w:pStyle w:val="BodyText"/>
              <w:tabs>
                <w:tab w:val="left" w:pos="738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7F333565" w14:textId="77777777" w:rsidR="00AE3EE6" w:rsidRDefault="006422A4" w:rsidP="006422A4">
            <w:pPr>
              <w:pStyle w:val="BodyText"/>
              <w:numPr>
                <w:ilvl w:val="0"/>
                <w:numId w:val="6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t>Në shtator të vitit 2020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B35298">
              <w:rPr>
                <w:rFonts w:ascii="Times New Roman" w:hAnsi="Times New Roman"/>
                <w:iCs/>
                <w:sz w:val="24"/>
                <w:szCs w:val="24"/>
              </w:rPr>
              <w:t>filluan kërkesat për asistencën e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 UNICEF-it me ekspertë për hartimin e Planit Kombëtar të Veprimit (PKV) për Luftën kundër Tra</w:t>
            </w:r>
            <w:r w:rsidR="00AE3EE6">
              <w:rPr>
                <w:rFonts w:ascii="Times New Roman" w:hAnsi="Times New Roman"/>
                <w:iCs/>
                <w:sz w:val="24"/>
                <w:szCs w:val="24"/>
              </w:rPr>
              <w:t>fikimit të Personave 2021-2023.</w:t>
            </w:r>
          </w:p>
          <w:p w14:paraId="05E49778" w14:textId="14E99476" w:rsidR="006422A4" w:rsidRPr="006422A4" w:rsidRDefault="00AF6F78" w:rsidP="006422A4">
            <w:pPr>
              <w:pStyle w:val="BodyText"/>
              <w:numPr>
                <w:ilvl w:val="0"/>
                <w:numId w:val="6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t>Gjatë muajve</w:t>
            </w:r>
            <w:r w:rsidR="006422A4"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nëntor-dhjetor </w:t>
            </w:r>
            <w:r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422A4" w:rsidRPr="006422A4">
              <w:rPr>
                <w:rFonts w:ascii="Times New Roman" w:hAnsi="Times New Roman"/>
                <w:iCs/>
                <w:sz w:val="24"/>
                <w:szCs w:val="24"/>
              </w:rPr>
              <w:t>u zhvilluan takime me përfaqësues të UNICEF dhe 1 takim (20 dhjetor) me anëtarë të KRAT Tiranë, lidhur me modalitetet, kalendarin e takimeve, afatet dhe hapat qe duhen ndjekur per përgatitjen e draftit, etj.</w:t>
            </w:r>
          </w:p>
          <w:p w14:paraId="4758DD37" w14:textId="77777777" w:rsidR="00C61D17" w:rsidRDefault="006422A4" w:rsidP="006544AF">
            <w:pPr>
              <w:pStyle w:val="BodyText"/>
              <w:numPr>
                <w:ilvl w:val="0"/>
                <w:numId w:val="6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Në janar 2021</w:t>
            </w:r>
            <w:r w:rsidRPr="00C61D17">
              <w:rPr>
                <w:rFonts w:ascii="Times New Roman" w:hAnsi="Times New Roman"/>
                <w:iCs/>
                <w:sz w:val="24"/>
                <w:szCs w:val="24"/>
              </w:rPr>
              <w:t>, Sektori i Antitrafikut në bashkëpunim me ekspertët e përzgjedhur nga UNICEF, draftuan planin</w:t>
            </w:r>
            <w:r w:rsidR="00AE3EE6" w:rsidRPr="00C61D17">
              <w:rPr>
                <w:rFonts w:ascii="Times New Roman" w:hAnsi="Times New Roman"/>
                <w:iCs/>
                <w:sz w:val="24"/>
                <w:szCs w:val="24"/>
              </w:rPr>
              <w:t xml:space="preserve"> e veprimit</w:t>
            </w:r>
            <w:r w:rsidRPr="00C61D17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0E8998B5" w14:textId="678A564C" w:rsidR="006422A4" w:rsidRPr="00C61D17" w:rsidRDefault="006422A4" w:rsidP="006544AF">
            <w:pPr>
              <w:pStyle w:val="BodyText"/>
              <w:numPr>
                <w:ilvl w:val="0"/>
                <w:numId w:val="6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Në 19 shkurt </w:t>
            </w:r>
            <w:r w:rsidR="00AF6F78"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t>2021</w:t>
            </w:r>
            <w:r w:rsidR="00AF6F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160D1" w:rsidRPr="00C61D17">
              <w:rPr>
                <w:rFonts w:ascii="Times New Roman" w:hAnsi="Times New Roman"/>
                <w:iCs/>
                <w:sz w:val="24"/>
                <w:szCs w:val="24"/>
              </w:rPr>
              <w:t xml:space="preserve">u zhvillua takimi i MKR-së, ku </w:t>
            </w:r>
            <w:r w:rsidRPr="00C61D17">
              <w:rPr>
                <w:rFonts w:ascii="Times New Roman" w:hAnsi="Times New Roman"/>
                <w:iCs/>
                <w:sz w:val="24"/>
                <w:szCs w:val="24"/>
              </w:rPr>
              <w:t>një ndër çështjet që u diskutua ishte marrja e masave për hartimin e Planit të ri Kombëtar të Veprimit për luftën kundër trafikimit të personave 2021-2023.</w:t>
            </w:r>
          </w:p>
          <w:p w14:paraId="0B70FF86" w14:textId="3771A57E" w:rsidR="000F760E" w:rsidRDefault="006422A4" w:rsidP="006422A4">
            <w:pPr>
              <w:pStyle w:val="BodyText"/>
              <w:numPr>
                <w:ilvl w:val="0"/>
                <w:numId w:val="6"/>
              </w:numPr>
              <w:tabs>
                <w:tab w:val="left" w:pos="598"/>
                <w:tab w:val="left" w:pos="738"/>
              </w:tabs>
              <w:spacing w:line="276" w:lineRule="auto"/>
              <w:ind w:left="517" w:hanging="1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Pas draftimit të dokumentit, Sektori i Antitrafikut, në bashkëpunim me UNICEF ka zhvilluar </w:t>
            </w:r>
            <w:r w:rsidRPr="00AF6F78">
              <w:rPr>
                <w:rFonts w:ascii="Times New Roman" w:hAnsi="Times New Roman"/>
                <w:b/>
                <w:iCs/>
                <w:sz w:val="24"/>
                <w:szCs w:val="24"/>
              </w:rPr>
              <w:t>6 takime konsultative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 me anëtarë të Komiteteve Rajonale (KRAT) dhe Try</w:t>
            </w:r>
            <w:r w:rsidR="000F760E">
              <w:rPr>
                <w:rFonts w:ascii="Times New Roman" w:hAnsi="Times New Roman"/>
                <w:iCs/>
                <w:sz w:val="24"/>
                <w:szCs w:val="24"/>
              </w:rPr>
              <w:t>ezave Teknike, konkretisht:</w:t>
            </w:r>
          </w:p>
          <w:p w14:paraId="4A30AFE6" w14:textId="77777777" w:rsidR="000F760E" w:rsidRPr="000F760E" w:rsidRDefault="006422A4" w:rsidP="000F760E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0F760E">
              <w:rPr>
                <w:rFonts w:ascii="Times New Roman" w:hAnsi="Times New Roman"/>
                <w:sz w:val="24"/>
                <w:szCs w:val="24"/>
              </w:rPr>
              <w:t>Tiranë (9 mars</w:t>
            </w:r>
            <w:r w:rsidR="006E2BE8" w:rsidRPr="000F760E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0F760E" w:rsidRPr="000F760E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4D9B32BC" w14:textId="77777777" w:rsidR="000F760E" w:rsidRPr="000F760E" w:rsidRDefault="006422A4" w:rsidP="000F760E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0F760E">
              <w:rPr>
                <w:rFonts w:ascii="Times New Roman" w:hAnsi="Times New Roman"/>
                <w:sz w:val="24"/>
                <w:szCs w:val="24"/>
              </w:rPr>
              <w:t>Dibër (10 mars</w:t>
            </w:r>
            <w:r w:rsidR="006E2BE8" w:rsidRPr="000F760E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0F760E" w:rsidRPr="000F760E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2A708449" w14:textId="77777777" w:rsidR="000F760E" w:rsidRPr="000F760E" w:rsidRDefault="006422A4" w:rsidP="000F760E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0F760E">
              <w:rPr>
                <w:rFonts w:ascii="Times New Roman" w:hAnsi="Times New Roman"/>
                <w:sz w:val="24"/>
                <w:szCs w:val="24"/>
              </w:rPr>
              <w:t>Shkodër (16 mars</w:t>
            </w:r>
            <w:r w:rsidR="006E2BE8" w:rsidRPr="000F760E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0F760E" w:rsidRPr="000F760E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0C7CED48" w14:textId="77777777" w:rsidR="000F760E" w:rsidRPr="000F760E" w:rsidRDefault="006422A4" w:rsidP="000F760E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0F760E">
              <w:rPr>
                <w:rFonts w:ascii="Times New Roman" w:hAnsi="Times New Roman"/>
                <w:sz w:val="24"/>
                <w:szCs w:val="24"/>
              </w:rPr>
              <w:t>Kukës (17 mars</w:t>
            </w:r>
            <w:r w:rsidR="006E2BE8" w:rsidRPr="000F760E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0F760E" w:rsidRPr="000F760E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51BDB300" w14:textId="77777777" w:rsidR="000F760E" w:rsidRPr="000F760E" w:rsidRDefault="006422A4" w:rsidP="000F760E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0F760E">
              <w:rPr>
                <w:rFonts w:ascii="Times New Roman" w:hAnsi="Times New Roman"/>
                <w:sz w:val="24"/>
                <w:szCs w:val="24"/>
              </w:rPr>
              <w:t>KRAT Korçë (13 prill</w:t>
            </w:r>
            <w:r w:rsidR="006E2BE8" w:rsidRPr="000F760E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0F760E" w:rsidRPr="000F760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FB418A4" w14:textId="372B400D" w:rsidR="006422A4" w:rsidRDefault="006422A4" w:rsidP="000F760E">
            <w:pPr>
              <w:pStyle w:val="NoSpacing"/>
              <w:numPr>
                <w:ilvl w:val="0"/>
                <w:numId w:val="9"/>
              </w:numPr>
              <w:ind w:left="787" w:hanging="270"/>
              <w:rPr>
                <w:rFonts w:ascii="Times New Roman" w:hAnsi="Times New Roman"/>
                <w:sz w:val="24"/>
                <w:szCs w:val="24"/>
              </w:rPr>
            </w:pPr>
            <w:r w:rsidRPr="000F760E">
              <w:rPr>
                <w:rFonts w:ascii="Times New Roman" w:hAnsi="Times New Roman"/>
                <w:sz w:val="24"/>
                <w:szCs w:val="24"/>
              </w:rPr>
              <w:t>KRAT Vlorë (20 prill</w:t>
            </w:r>
            <w:r w:rsidR="006E2BE8" w:rsidRPr="000F760E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Pr="000F760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1450213" w14:textId="77777777" w:rsidR="000F760E" w:rsidRPr="000F760E" w:rsidRDefault="000F760E" w:rsidP="000F760E">
            <w:pPr>
              <w:pStyle w:val="NoSpacing"/>
              <w:ind w:left="787"/>
              <w:rPr>
                <w:rFonts w:ascii="Times New Roman" w:hAnsi="Times New Roman"/>
                <w:sz w:val="24"/>
                <w:szCs w:val="24"/>
              </w:rPr>
            </w:pPr>
          </w:p>
          <w:p w14:paraId="623742B1" w14:textId="77777777" w:rsidR="00C40E0B" w:rsidRDefault="006422A4" w:rsidP="00C40E0B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F760E">
              <w:rPr>
                <w:rFonts w:ascii="Times New Roman" w:hAnsi="Times New Roman"/>
                <w:b/>
                <w:iCs/>
                <w:sz w:val="24"/>
                <w:szCs w:val="24"/>
              </w:rPr>
              <w:t>Në datat 22-23 prill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F760E" w:rsidRPr="000F760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2021 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u zhvillua një takim i </w:t>
            </w:r>
            <w:r w:rsidR="00E62E5D">
              <w:rPr>
                <w:rFonts w:ascii="Times New Roman" w:hAnsi="Times New Roman"/>
                <w:iCs/>
                <w:sz w:val="24"/>
                <w:szCs w:val="24"/>
              </w:rPr>
              <w:t>përbashkët me zyrën e UNICEF dhe ekspertët për të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 finalizuar dokumentin</w:t>
            </w:r>
            <w:r w:rsidR="00E62E5D">
              <w:rPr>
                <w:rFonts w:ascii="Times New Roman" w:hAnsi="Times New Roman"/>
                <w:iCs/>
                <w:sz w:val="24"/>
                <w:szCs w:val="24"/>
              </w:rPr>
              <w:t xml:space="preserve"> e planit të veprimit</w:t>
            </w:r>
            <w:r w:rsidRPr="006422A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3401A2E7" w14:textId="62E24FC3" w:rsidR="00C40E0B" w:rsidRPr="0020113E" w:rsidRDefault="00A43E4D" w:rsidP="00C40E0B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3 </w:t>
            </w:r>
            <w:r w:rsidR="00870187" w:rsidRPr="0020113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Q</w:t>
            </w:r>
            <w:r w:rsidR="00E62E5D" w:rsidRPr="0020113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ershor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-1 Korrik</w:t>
            </w:r>
            <w:r w:rsidR="00E62E5D" w:rsidRPr="0020113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2021 </w:t>
            </w:r>
            <w:r w:rsidR="00E62E5D" w:rsidRPr="00201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konsultimi në RENJK.  </w:t>
            </w:r>
          </w:p>
          <w:p w14:paraId="42555003" w14:textId="77777777" w:rsidR="00C40E0B" w:rsidRPr="0020113E" w:rsidRDefault="00C40E0B" w:rsidP="00C40E0B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0113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Qershor 2021</w:t>
            </w:r>
            <w:r w:rsidR="001A1402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faza e konsultimit me ministrit</w:t>
            </w:r>
            <w:r w:rsidR="00262210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linj</w:t>
            </w:r>
            <w:r w:rsidR="00262210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s, n</w:t>
            </w:r>
            <w:r w:rsidR="00262210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 sistemit e-akte.</w:t>
            </w:r>
          </w:p>
          <w:p w14:paraId="16E850CF" w14:textId="421B85C7" w:rsidR="00C40E0B" w:rsidRPr="0020113E" w:rsidRDefault="00870187" w:rsidP="00C40E0B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0113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Q</w:t>
            </w:r>
            <w:r w:rsidR="00C40E0B" w:rsidRPr="0020113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ershor 2021</w:t>
            </w:r>
            <w:r w:rsidR="00C40E0B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B5E8D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13257E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 e raporteve përmbledhëse nga çdo takim publik, konsultimet me e-mail si dhe nga konsultimet përmes RENJK</w:t>
            </w:r>
            <w:r w:rsidR="00A75D54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30640018" w14:textId="17BC835B" w:rsidR="0013257E" w:rsidRPr="0020113E" w:rsidRDefault="00CD67B0" w:rsidP="00C40E0B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17"/>
              </w:tabs>
              <w:spacing w:line="276" w:lineRule="auto"/>
              <w:ind w:left="517" w:hanging="18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30</w:t>
            </w:r>
            <w:bookmarkStart w:id="1" w:name="_GoBack"/>
            <w:bookmarkEnd w:id="1"/>
            <w:r w:rsidR="00A7644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40E0B" w:rsidRPr="0020113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Qershor 2021</w:t>
            </w:r>
            <w:r w:rsidR="00C40E0B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P</w:t>
            </w:r>
            <w:r w:rsidR="00C04E6F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ërgatitja e </w:t>
            </w:r>
            <w:r w:rsidR="0013257E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raportit të përgjithshëm mbi rezultatet e konsultimit </w:t>
            </w:r>
            <w:r w:rsid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r w:rsidR="00964762" w:rsidRPr="0020113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39FF754E" w14:textId="77777777" w:rsidR="000663C5" w:rsidRPr="0098532B" w:rsidRDefault="000663C5" w:rsidP="006422A4">
            <w:pPr>
              <w:pStyle w:val="BodyText"/>
              <w:tabs>
                <w:tab w:val="left" w:pos="738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A2FBB11" w14:textId="77777777" w:rsidR="006232FA" w:rsidRPr="0098532B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F521BB">
            <w:pPr>
              <w:pStyle w:val="BodyText"/>
              <w:numPr>
                <w:ilvl w:val="1"/>
                <w:numId w:val="4"/>
              </w:numPr>
              <w:spacing w:line="276" w:lineRule="auto"/>
              <w:ind w:left="967" w:hanging="27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7D37C483" w:rsidR="00694D57" w:rsidRPr="0098532B" w:rsidRDefault="00B43531" w:rsidP="00F521BB">
            <w:pPr>
              <w:pStyle w:val="BodyText"/>
              <w:numPr>
                <w:ilvl w:val="1"/>
                <w:numId w:val="4"/>
              </w:numPr>
              <w:spacing w:line="276" w:lineRule="auto"/>
              <w:ind w:left="967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Koordinatorët e Drejtoris</w:t>
            </w:r>
            <w:r w:rsidR="000B1ED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0B1ED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Antitrafikut dhe Migracionit, konkretisht </w:t>
            </w:r>
            <w:r w:rsidR="000B1ED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Sektorit t</w:t>
            </w:r>
            <w:r w:rsidR="000B1ED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Anntitrafikut n</w:t>
            </w:r>
            <w:r w:rsidR="000B1ED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Ministrin</w:t>
            </w:r>
            <w:r w:rsidR="000B1ED1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Brendshme. </w:t>
            </w:r>
          </w:p>
          <w:p w14:paraId="15C614E8" w14:textId="14882DD9" w:rsidR="006232FA" w:rsidRPr="00C04E6F" w:rsidRDefault="00B43531" w:rsidP="00F521BB">
            <w:pPr>
              <w:pStyle w:val="BodyText"/>
              <w:numPr>
                <w:ilvl w:val="1"/>
                <w:numId w:val="4"/>
              </w:numPr>
              <w:spacing w:line="276" w:lineRule="auto"/>
              <w:ind w:left="967" w:hanging="2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ekspert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UNICEF sipas fush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s, p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 t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mbuluar pjes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e draftimit t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Planit t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Veprimit, t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indikator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 si dhe t</w:t>
            </w:r>
            <w:r w:rsidR="000B1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kostimit. </w:t>
            </w:r>
          </w:p>
          <w:p w14:paraId="6B1CCBF0" w14:textId="77777777" w:rsidR="006232FA" w:rsidRPr="00333416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 financiare të nevojshme:</w:t>
            </w:r>
          </w:p>
          <w:p w14:paraId="2760A292" w14:textId="68881183" w:rsidR="00333416" w:rsidRDefault="00333416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Hartimi i këtij drafti nuk parashikon të sjellë ndikime shtesë në vlerë monetare, pasi </w:t>
            </w:r>
            <w:r>
              <w:rPr>
                <w:rFonts w:ascii="Times New Roman" w:hAnsi="Times New Roman"/>
                <w:sz w:val="24"/>
                <w:szCs w:val="24"/>
              </w:rPr>
              <w:t>shpenzimet administrative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B43531">
              <w:rPr>
                <w:rFonts w:ascii="Times New Roman" w:hAnsi="Times New Roman"/>
                <w:sz w:val="24"/>
                <w:szCs w:val="24"/>
              </w:rPr>
              <w:t xml:space="preserve"> takimeve konsultative me ekspertwt </w:t>
            </w:r>
            <w:r w:rsidR="000D6C72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  <w:r w:rsidR="000D6C72" w:rsidRPr="000D6C72">
              <w:rPr>
                <w:rFonts w:ascii="Times New Roman" w:hAnsi="Times New Roman"/>
                <w:sz w:val="24"/>
                <w:szCs w:val="24"/>
              </w:rPr>
              <w:t xml:space="preserve">anwtarw tw Komiteteve Rajonale Antitrafik </w:t>
            </w:r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mbulueshme nga </w:t>
            </w:r>
            <w:r w:rsidR="00B43531">
              <w:rPr>
                <w:rFonts w:ascii="Times New Roman" w:hAnsi="Times New Roman"/>
                <w:sz w:val="24"/>
                <w:szCs w:val="24"/>
              </w:rPr>
              <w:t>UNICEF</w:t>
            </w:r>
            <w:r w:rsidR="00E97E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BCE54C" w14:textId="1A4D6D23" w:rsidR="006232FA" w:rsidRPr="00A342C5" w:rsidRDefault="006232FA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 të nevojshme:</w:t>
            </w:r>
          </w:p>
          <w:p w14:paraId="105AEBC4" w14:textId="5D2E047F" w:rsidR="000663C5" w:rsidRPr="00D0796D" w:rsidRDefault="006232FA" w:rsidP="00C653E5">
            <w:pPr>
              <w:pStyle w:val="BodyText"/>
              <w:numPr>
                <w:ilvl w:val="1"/>
                <w:numId w:val="4"/>
              </w:numPr>
              <w:spacing w:line="276" w:lineRule="auto"/>
              <w:ind w:left="967" w:hanging="2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projektor, </w:t>
            </w:r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siguruara nga </w:t>
            </w:r>
            <w:r w:rsidR="00C653E5">
              <w:rPr>
                <w:rFonts w:ascii="Times New Roman" w:hAnsi="Times New Roman"/>
                <w:sz w:val="24"/>
                <w:szCs w:val="24"/>
              </w:rPr>
              <w:t>UNICEF.</w:t>
            </w:r>
          </w:p>
        </w:tc>
      </w:tr>
    </w:tbl>
    <w:p w14:paraId="67F2CEA3" w14:textId="37456BAF" w:rsidR="00316BF2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Mbledhja e 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680DE97F" w14:textId="77777777" w:rsidR="006232FA" w:rsidRPr="0098532B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 mblidhen përmes këtyre mënyrave:</w:t>
            </w:r>
          </w:p>
          <w:p w14:paraId="0F755DFC" w14:textId="77777777" w:rsidR="00DE6383" w:rsidRDefault="006232FA" w:rsidP="00DE638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10" w:history="1">
              <w:r w:rsidR="000B1ED1" w:rsidRPr="00FD387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http://www.konsultimipublik.gov.al</w:t>
              </w:r>
            </w:hyperlink>
            <w:r w:rsidR="004B6E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0C9FDC53" w14:textId="5E32E859" w:rsidR="001D5AC2" w:rsidRPr="00DE6383" w:rsidRDefault="001D5AC2" w:rsidP="00DE6383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CA2407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CA2407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>rmjet adres</w:t>
            </w:r>
            <w:r w:rsidR="00CA2407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>s s</w:t>
            </w:r>
            <w:r w:rsidR="00CA2407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 xml:space="preserve"> emailit t</w:t>
            </w:r>
            <w:r w:rsidR="00CA2407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803DB" w:rsidRPr="00DE6383">
              <w:rPr>
                <w:rFonts w:ascii="Times New Roman" w:hAnsi="Times New Roman"/>
                <w:iCs/>
                <w:sz w:val="24"/>
                <w:szCs w:val="24"/>
              </w:rPr>
              <w:t xml:space="preserve">Zyra e </w:t>
            </w: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>Koordinatorit</w:t>
            </w:r>
            <w:r w:rsidR="001803DB" w:rsidRPr="00DE6383">
              <w:rPr>
                <w:rFonts w:ascii="Times New Roman" w:hAnsi="Times New Roman"/>
                <w:iCs/>
                <w:sz w:val="24"/>
                <w:szCs w:val="24"/>
              </w:rPr>
              <w:t xml:space="preserve"> Komb</w:t>
            </w:r>
            <w:r w:rsidR="00CA2407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803DB" w:rsidRPr="00DE6383">
              <w:rPr>
                <w:rFonts w:ascii="Times New Roman" w:hAnsi="Times New Roman"/>
                <w:iCs/>
                <w:sz w:val="24"/>
                <w:szCs w:val="24"/>
              </w:rPr>
              <w:t xml:space="preserve">tar Antitrafikim: </w:t>
            </w:r>
            <w:r w:rsidRPr="00DE638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hyperlink r:id="rId11" w:history="1">
              <w:r w:rsidR="000B1ED1" w:rsidRPr="00DE6383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www.koordinator.kombetar@mb.gov.al</w:t>
              </w:r>
            </w:hyperlink>
            <w:r w:rsidR="001803DB" w:rsidRPr="00DE638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D9A4566" w14:textId="6F9E6957" w:rsidR="001D5AC2" w:rsidRPr="001803DB" w:rsidRDefault="006232FA" w:rsidP="001803DB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Me komunikime verbale 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mbajtura në takime 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 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B5D27">
              <w:rPr>
                <w:rFonts w:ascii="Times New Roman" w:hAnsi="Times New Roman"/>
                <w:iCs/>
                <w:sz w:val="24"/>
                <w:szCs w:val="24"/>
              </w:rPr>
              <w:t xml:space="preserve"> zhvilluara sipas dative sa m</w:t>
            </w:r>
            <w:r w:rsidR="000B1ED1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B5D27">
              <w:rPr>
                <w:rFonts w:ascii="Times New Roman" w:hAnsi="Times New Roman"/>
                <w:iCs/>
                <w:sz w:val="24"/>
                <w:szCs w:val="24"/>
              </w:rPr>
              <w:t xml:space="preserve"> sip</w:t>
            </w:r>
            <w:r w:rsidR="000B1ED1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DB5D27">
              <w:rPr>
                <w:rFonts w:ascii="Times New Roman" w:hAnsi="Times New Roman"/>
                <w:iCs/>
                <w:sz w:val="24"/>
                <w:szCs w:val="24"/>
              </w:rPr>
              <w:t xml:space="preserve">r. </w:t>
            </w:r>
          </w:p>
        </w:tc>
      </w:tr>
    </w:tbl>
    <w:p w14:paraId="0275C7FC" w14:textId="0DB1EE3A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Monitorimi i procesit</w:t>
      </w:r>
    </w:p>
    <w:p w14:paraId="548B5332" w14:textId="77777777" w:rsidR="000663C5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532B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98532B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98532B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90"/>
        <w:gridCol w:w="477"/>
        <w:gridCol w:w="1157"/>
        <w:gridCol w:w="673"/>
        <w:gridCol w:w="1092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663C5" w:rsidRPr="00E97E7C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013F8D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1390FBE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(deklaroni treguesit për monitorim)</w:t>
            </w:r>
          </w:p>
          <w:p w14:paraId="5647C2F6" w14:textId="611069C0" w:rsidR="003916EE" w:rsidRPr="0098532B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Vlerat e planifikuara</w:t>
            </w:r>
          </w:p>
          <w:p w14:paraId="7829EBE1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(deklaroni treguesit për vlerat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Vlerat e arritura</w:t>
            </w:r>
          </w:p>
          <w:p w14:paraId="5DB18A51" w14:textId="77777777" w:rsidR="000663C5" w:rsidRPr="0098532B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</w:t>
            </w:r>
            <w:r w:rsidR="00E97E7C">
              <w:rPr>
                <w:rFonts w:ascii="Times New Roman" w:hAnsi="Times New Roman"/>
                <w:sz w:val="24"/>
                <w:szCs w:val="24"/>
              </w:rPr>
              <w:t>t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 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62C1FE93" w:rsidR="000663C5" w:rsidRPr="0098532B" w:rsidRDefault="000D6C72" w:rsidP="00660F4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C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97E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E7C" w:rsidRPr="000D6C7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D3A60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E97E7C" w:rsidRPr="000D6C72">
              <w:rPr>
                <w:rFonts w:ascii="Times New Roman" w:hAnsi="Times New Roman"/>
                <w:i/>
                <w:sz w:val="24"/>
                <w:szCs w:val="24"/>
              </w:rPr>
              <w:t xml:space="preserve">REKNJ, </w:t>
            </w:r>
            <w:r w:rsidR="001D3A60"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660F44" w:rsidRPr="000D6C72">
              <w:rPr>
                <w:rFonts w:ascii="Times New Roman" w:hAnsi="Times New Roman"/>
                <w:i/>
                <w:sz w:val="24"/>
                <w:szCs w:val="24"/>
              </w:rPr>
              <w:t>takime konsultative me ekspertë</w:t>
            </w:r>
            <w:r w:rsidRPr="000D6C72">
              <w:rPr>
                <w:rFonts w:ascii="Times New Roman" w:hAnsi="Times New Roman"/>
                <w:i/>
                <w:sz w:val="24"/>
                <w:szCs w:val="24"/>
              </w:rPr>
              <w:t xml:space="preserve"> dhe </w:t>
            </w:r>
            <w:r w:rsidR="001D3A60">
              <w:rPr>
                <w:rFonts w:ascii="Times New Roman" w:hAnsi="Times New Roman"/>
                <w:i/>
                <w:sz w:val="24"/>
                <w:szCs w:val="24"/>
              </w:rPr>
              <w:t xml:space="preserve">3. Takime me </w:t>
            </w:r>
            <w:r w:rsidRPr="000D6C72">
              <w:rPr>
                <w:rFonts w:ascii="Times New Roman" w:hAnsi="Times New Roman"/>
                <w:i/>
                <w:sz w:val="24"/>
                <w:szCs w:val="24"/>
              </w:rPr>
              <w:t>an</w:t>
            </w:r>
            <w:r w:rsidR="000B1ED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0D6C72">
              <w:rPr>
                <w:rFonts w:ascii="Times New Roman" w:hAnsi="Times New Roman"/>
                <w:i/>
                <w:sz w:val="24"/>
                <w:szCs w:val="24"/>
              </w:rPr>
              <w:t>tar</w:t>
            </w:r>
            <w:r w:rsidR="000B1ED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0D6C72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0B1ED1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0D6C72">
              <w:rPr>
                <w:rFonts w:ascii="Times New Roman" w:hAnsi="Times New Roman"/>
                <w:i/>
                <w:sz w:val="24"/>
                <w:szCs w:val="24"/>
              </w:rPr>
              <w:t xml:space="preserve"> Komiteteve Rajonale Antitrafik)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549927F2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6EE08FCF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5F25D11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4EE0AA22" w14:textId="52D9F0B9" w:rsidR="005428A0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BEBC367" w14:textId="3998A393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EB41338" w14:textId="034A254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D522C27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499C489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(deklaroni si do të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përmirësoni performancën)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r>
              <w:rPr>
                <w:rFonts w:ascii="Times New Roman" w:hAnsi="Times New Roman"/>
                <w:sz w:val="24"/>
                <w:szCs w:val="24"/>
              </w:rPr>
              <w:t>synon të vijojë përdorimin e metodave të ndryshme të konsultimit sidomos ato me ekspertë të organizatave dhe partnerëve ndërkombëtar në kuadër edhe të reflektimit të komenteve që në fazën e parë të 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08AA744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>
              <w:rPr>
                <w:rFonts w:ascii="Times New Roman" w:hAnsi="Times New Roman"/>
                <w:sz w:val="24"/>
                <w:szCs w:val="24"/>
              </w:rPr>
              <w:t>procedurave dhe afateve në fushën e veprimatrive të lejuara me armët</w:t>
            </w:r>
          </w:p>
          <w:p w14:paraId="04D7115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C1FB6F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Përdorimi i sa më shumë metodave të konsultimit do të ndikojë jo vetëm në rritjen e numrit të pjesëmarrësve por dhe në forcimin e rolit që grupet e interesit, shoqëria civile duhet të kenë në përgatitjen dhe</w:t>
            </w:r>
            <w:r w:rsidR="006B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t xml:space="preserve">përmirësimin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6B7444" w:rsidRPr="006B7444">
              <w:rPr>
                <w:rFonts w:ascii="Times New Roman" w:hAnsi="Times New Roman"/>
                <w:sz w:val="24"/>
                <w:szCs w:val="24"/>
              </w:rPr>
              <w:t xml:space="preserve">procedurave dhe afateve në fushën e veprimatrive të lejuara me armët </w:t>
            </w: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zhvilluar më shumë tryeza konsultimi apo duke përdorur sa më shumë metoda të konsultimit, do të rritet dhe pjesëmarrja e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publikut e për pasojë dhe numri i komenteve të përcjella prej tyre.</w:t>
            </w:r>
          </w:p>
          <w:p w14:paraId="3318065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Duke zhvilluar më shumë tryeza konsultimi apo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duke përdorur sa më shumë metoda të konsultimit, do të rritet dhe pjesëmarrja e publikut e për pasojë dhe numri i komenteve të përcjella prej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080D6CB" w14:textId="32C463B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49BD21C8" w14:textId="2A87B200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7C5CF0B" w14:textId="2FC81984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7AA4CD95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A2016">
              <w:rPr>
                <w:rFonts w:ascii="Times New Roman" w:hAnsi="Times New Roman"/>
                <w:sz w:val="24"/>
                <w:szCs w:val="24"/>
              </w:rPr>
            </w:r>
            <w:r w:rsidR="006A201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 w:rsidP="008E1759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DBA4" w14:textId="77777777" w:rsidR="006A2016" w:rsidRDefault="006A2016" w:rsidP="00E97E7C">
      <w:r>
        <w:separator/>
      </w:r>
    </w:p>
  </w:endnote>
  <w:endnote w:type="continuationSeparator" w:id="0">
    <w:p w14:paraId="3F272014" w14:textId="77777777" w:rsidR="006A2016" w:rsidRDefault="006A2016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40E5" w14:textId="77777777" w:rsidR="006A2016" w:rsidRDefault="006A2016" w:rsidP="00E97E7C">
      <w:r>
        <w:separator/>
      </w:r>
    </w:p>
  </w:footnote>
  <w:footnote w:type="continuationSeparator" w:id="0">
    <w:p w14:paraId="46373252" w14:textId="77777777" w:rsidR="006A2016" w:rsidRDefault="006A2016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801"/>
    <w:multiLevelType w:val="hybridMultilevel"/>
    <w:tmpl w:val="123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160D1"/>
    <w:rsid w:val="00027802"/>
    <w:rsid w:val="00043A6E"/>
    <w:rsid w:val="00047127"/>
    <w:rsid w:val="000663C5"/>
    <w:rsid w:val="00071F72"/>
    <w:rsid w:val="000B1ED1"/>
    <w:rsid w:val="000D6C72"/>
    <w:rsid w:val="000D7CC1"/>
    <w:rsid w:val="000F297E"/>
    <w:rsid w:val="000F483C"/>
    <w:rsid w:val="000F760E"/>
    <w:rsid w:val="0012332A"/>
    <w:rsid w:val="0013257E"/>
    <w:rsid w:val="00173696"/>
    <w:rsid w:val="001803DB"/>
    <w:rsid w:val="00194761"/>
    <w:rsid w:val="001A1402"/>
    <w:rsid w:val="001D3A60"/>
    <w:rsid w:val="001D5AC2"/>
    <w:rsid w:val="001D67AF"/>
    <w:rsid w:val="0020113E"/>
    <w:rsid w:val="00211DD3"/>
    <w:rsid w:val="00213A63"/>
    <w:rsid w:val="00220A68"/>
    <w:rsid w:val="00240EE4"/>
    <w:rsid w:val="00262210"/>
    <w:rsid w:val="00277FE3"/>
    <w:rsid w:val="002943E0"/>
    <w:rsid w:val="00296408"/>
    <w:rsid w:val="002A1C5B"/>
    <w:rsid w:val="002B3FE0"/>
    <w:rsid w:val="00316BF2"/>
    <w:rsid w:val="00320B4B"/>
    <w:rsid w:val="00333416"/>
    <w:rsid w:val="00352725"/>
    <w:rsid w:val="00380BD8"/>
    <w:rsid w:val="003916EE"/>
    <w:rsid w:val="00396749"/>
    <w:rsid w:val="003B0509"/>
    <w:rsid w:val="003C3BBC"/>
    <w:rsid w:val="003C69A9"/>
    <w:rsid w:val="00401215"/>
    <w:rsid w:val="00417DCB"/>
    <w:rsid w:val="00436729"/>
    <w:rsid w:val="004B4DEC"/>
    <w:rsid w:val="004B6E3F"/>
    <w:rsid w:val="004E023F"/>
    <w:rsid w:val="004E6C92"/>
    <w:rsid w:val="004F76C2"/>
    <w:rsid w:val="00502A65"/>
    <w:rsid w:val="00503EEC"/>
    <w:rsid w:val="00507410"/>
    <w:rsid w:val="005078D1"/>
    <w:rsid w:val="005334D9"/>
    <w:rsid w:val="005360D2"/>
    <w:rsid w:val="005428A0"/>
    <w:rsid w:val="005616A6"/>
    <w:rsid w:val="00590186"/>
    <w:rsid w:val="00591F72"/>
    <w:rsid w:val="005A015E"/>
    <w:rsid w:val="005B6E26"/>
    <w:rsid w:val="006079AA"/>
    <w:rsid w:val="006232FA"/>
    <w:rsid w:val="00623714"/>
    <w:rsid w:val="0062635D"/>
    <w:rsid w:val="0063524D"/>
    <w:rsid w:val="006422A4"/>
    <w:rsid w:val="00646DDC"/>
    <w:rsid w:val="00660F44"/>
    <w:rsid w:val="00692B74"/>
    <w:rsid w:val="00694D57"/>
    <w:rsid w:val="00696630"/>
    <w:rsid w:val="006A2016"/>
    <w:rsid w:val="006A486A"/>
    <w:rsid w:val="006B02D8"/>
    <w:rsid w:val="006B7444"/>
    <w:rsid w:val="006C15D8"/>
    <w:rsid w:val="006C66D8"/>
    <w:rsid w:val="006E2BE8"/>
    <w:rsid w:val="006E6723"/>
    <w:rsid w:val="00742464"/>
    <w:rsid w:val="007460B6"/>
    <w:rsid w:val="0076471A"/>
    <w:rsid w:val="00766D3C"/>
    <w:rsid w:val="00767BF2"/>
    <w:rsid w:val="00771307"/>
    <w:rsid w:val="007C4135"/>
    <w:rsid w:val="007C5DAD"/>
    <w:rsid w:val="007D2ED8"/>
    <w:rsid w:val="007D751E"/>
    <w:rsid w:val="007E11F6"/>
    <w:rsid w:val="007E6CC0"/>
    <w:rsid w:val="0085410F"/>
    <w:rsid w:val="00870187"/>
    <w:rsid w:val="00872B59"/>
    <w:rsid w:val="008933F4"/>
    <w:rsid w:val="00893534"/>
    <w:rsid w:val="008C2225"/>
    <w:rsid w:val="008E1759"/>
    <w:rsid w:val="009538C4"/>
    <w:rsid w:val="00964762"/>
    <w:rsid w:val="0098532B"/>
    <w:rsid w:val="00986542"/>
    <w:rsid w:val="00992937"/>
    <w:rsid w:val="009A1D56"/>
    <w:rsid w:val="009C72C8"/>
    <w:rsid w:val="009D23BD"/>
    <w:rsid w:val="009D61F9"/>
    <w:rsid w:val="00A042DE"/>
    <w:rsid w:val="00A10600"/>
    <w:rsid w:val="00A2327C"/>
    <w:rsid w:val="00A342C5"/>
    <w:rsid w:val="00A41BF0"/>
    <w:rsid w:val="00A43E4D"/>
    <w:rsid w:val="00A656DC"/>
    <w:rsid w:val="00A70784"/>
    <w:rsid w:val="00A75D54"/>
    <w:rsid w:val="00A7644B"/>
    <w:rsid w:val="00AA3897"/>
    <w:rsid w:val="00AB5E8D"/>
    <w:rsid w:val="00AD3828"/>
    <w:rsid w:val="00AE3A52"/>
    <w:rsid w:val="00AE3EE6"/>
    <w:rsid w:val="00AF6F78"/>
    <w:rsid w:val="00B20195"/>
    <w:rsid w:val="00B35298"/>
    <w:rsid w:val="00B407AF"/>
    <w:rsid w:val="00B43531"/>
    <w:rsid w:val="00BB0B2E"/>
    <w:rsid w:val="00BB247C"/>
    <w:rsid w:val="00BB3F2B"/>
    <w:rsid w:val="00BC0A83"/>
    <w:rsid w:val="00BD67EB"/>
    <w:rsid w:val="00BE513D"/>
    <w:rsid w:val="00C04E6F"/>
    <w:rsid w:val="00C40E0B"/>
    <w:rsid w:val="00C45968"/>
    <w:rsid w:val="00C61D17"/>
    <w:rsid w:val="00C653E5"/>
    <w:rsid w:val="00C82DC0"/>
    <w:rsid w:val="00CA2407"/>
    <w:rsid w:val="00CD67B0"/>
    <w:rsid w:val="00CE2E04"/>
    <w:rsid w:val="00CE468E"/>
    <w:rsid w:val="00D0796D"/>
    <w:rsid w:val="00D17DFF"/>
    <w:rsid w:val="00D44DEB"/>
    <w:rsid w:val="00D524C6"/>
    <w:rsid w:val="00D739F6"/>
    <w:rsid w:val="00D90C2A"/>
    <w:rsid w:val="00D93F61"/>
    <w:rsid w:val="00DB5D27"/>
    <w:rsid w:val="00DC7593"/>
    <w:rsid w:val="00DD6508"/>
    <w:rsid w:val="00DD74D1"/>
    <w:rsid w:val="00DE261B"/>
    <w:rsid w:val="00DE6383"/>
    <w:rsid w:val="00E20CDD"/>
    <w:rsid w:val="00E62E5D"/>
    <w:rsid w:val="00E76BCB"/>
    <w:rsid w:val="00E97E7C"/>
    <w:rsid w:val="00EA733F"/>
    <w:rsid w:val="00EC0E85"/>
    <w:rsid w:val="00ED615B"/>
    <w:rsid w:val="00F07F32"/>
    <w:rsid w:val="00F521BB"/>
    <w:rsid w:val="00F5797A"/>
    <w:rsid w:val="00F8246C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0F760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ti.Suli@mb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ordinator.kombetar@mb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nsultimipublik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rdinator.kombetar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932C-19AD-46D6-9869-37320F6C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113</cp:revision>
  <dcterms:created xsi:type="dcterms:W3CDTF">2021-03-25T09:11:00Z</dcterms:created>
  <dcterms:modified xsi:type="dcterms:W3CDTF">2021-06-03T07:28:00Z</dcterms:modified>
</cp:coreProperties>
</file>